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96CCF">
      <w:pPr>
        <w:pStyle w:val="2"/>
        <w:bidi w:val="0"/>
        <w:jc w:val="center"/>
      </w:pPr>
      <w:r>
        <w:t>Hangzhou Cuiyuan Company Profile</w:t>
      </w:r>
    </w:p>
    <w:p w14:paraId="26718F79">
      <w:pPr>
        <w:pStyle w:val="3"/>
        <w:bidi w:val="0"/>
      </w:pPr>
      <w:r>
        <w:t>About Hangzhou Cuiyuan Import &amp; Export Co., Ltd.</w:t>
      </w:r>
    </w:p>
    <w:p w14:paraId="5632571D">
      <w:pPr>
        <w:spacing w:after="90" w:line="390" w:lineRule="auto"/>
      </w:pPr>
      <w:r>
        <w:rPr>
          <w:color w:val="18181B"/>
        </w:rPr>
        <w:t>Founded in 2003, Hangzhou Cuiyuan Import &amp; Export Co., Ltd. is a</w:t>
      </w:r>
      <w:bookmarkStart w:id="0" w:name="_GoBack"/>
      <w:bookmarkEnd w:id="0"/>
      <w:r>
        <w:rPr>
          <w:color w:val="18181B"/>
        </w:rPr>
        <w:t xml:space="preserve"> pioneering leader in modern water treatment technologies and integrated solutions. With over 23 years of specialized experience, we have established ourselves as the premier "Water Steward" for communities and industries worldwide, driven by our core mission: "For the people to have access to healthy water every day."</w:t>
      </w:r>
    </w:p>
    <w:p w14:paraId="6547A670">
      <w:pPr>
        <w:pStyle w:val="3"/>
        <w:spacing w:before="90" w:after="23" w:line="390" w:lineRule="auto"/>
      </w:pPr>
      <w:r>
        <w:rPr>
          <w:color w:val="18181B"/>
          <w:sz w:val="23"/>
          <w:szCs w:val="23"/>
        </w:rPr>
        <w:t>Smart Manufacturing Excellence</w:t>
      </w:r>
    </w:p>
    <w:p w14:paraId="7E410EE4">
      <w:pPr>
        <w:spacing w:after="90" w:line="390" w:lineRule="auto"/>
      </w:pPr>
      <w:r>
        <w:rPr>
          <w:color w:val="18181B"/>
        </w:rPr>
        <w:t>Hangzhou Cuiyuan Import &amp; Export Co., Ltd. operates a state-of-the-art 70,000 ㎡ Smart Manufacturing Base, housing the world's longest automated ceramic membrane tunnel kiln production line, stretching 128 meters. This facility represents the pinnacle of intelligent manufacturing in the water treatment industry, allowing us to maintain the highest standards of quality and efficiency.</w:t>
      </w:r>
    </w:p>
    <w:p w14:paraId="3FFC497A">
      <w:pPr>
        <w:pStyle w:val="3"/>
        <w:spacing w:before="90" w:after="23" w:line="390" w:lineRule="auto"/>
      </w:pPr>
      <w:r>
        <w:rPr>
          <w:color w:val="18181B"/>
          <w:sz w:val="23"/>
          <w:szCs w:val="23"/>
        </w:rPr>
        <w:t>Innovation &amp; Technology</w:t>
      </w:r>
    </w:p>
    <w:p w14:paraId="779470CF">
      <w:pPr>
        <w:spacing w:after="90" w:line="390" w:lineRule="auto"/>
      </w:pPr>
      <w:r>
        <w:rPr>
          <w:color w:val="18181B"/>
        </w:rPr>
        <w:t>As a high-tech enterprise and the recognized "Tubular Ceramic Membrane Industrial Demonstration Base," we lead the industry in the application of ceramic membrane technology for drinking water treatment. Our innovation extends beyond hardware, pioneering advanced concepts such as "Water Service Robots" and "Virtual Water Utilities."</w:t>
      </w:r>
    </w:p>
    <w:p w14:paraId="627A7F8C">
      <w:pPr>
        <w:pStyle w:val="3"/>
        <w:spacing w:before="90" w:after="23" w:line="390" w:lineRule="auto"/>
      </w:pPr>
      <w:r>
        <w:rPr>
          <w:color w:val="18181B"/>
          <w:sz w:val="23"/>
          <w:szCs w:val="23"/>
        </w:rPr>
        <w:t>Our Commitment</w:t>
      </w:r>
    </w:p>
    <w:p w14:paraId="5E7D5B94">
      <w:pPr>
        <w:spacing w:after="90" w:line="390" w:lineRule="auto"/>
      </w:pPr>
      <w:r>
        <w:rPr>
          <w:color w:val="18181B"/>
        </w:rPr>
        <w:t>With a dedicated team of over 400 professionals, Hangzhou Cuiyuan Import &amp; Export Co., Ltd. stands for:</w:t>
      </w:r>
    </w:p>
    <w:p w14:paraId="50F85034">
      <w:pPr>
        <w:spacing w:after="90" w:line="390" w:lineRule="auto"/>
      </w:pPr>
      <w:r>
        <w:rPr>
          <w:color w:val="18181B"/>
        </w:rPr>
        <w:t>Integrity &amp; Service</w:t>
      </w:r>
    </w:p>
    <w:p w14:paraId="6C195402">
      <w:pPr>
        <w:spacing w:after="90" w:line="390" w:lineRule="auto"/>
      </w:pPr>
      <w:r>
        <w:rPr>
          <w:color w:val="18181B"/>
        </w:rPr>
        <w:t>Innovation &amp; Professionalism</w:t>
      </w:r>
    </w:p>
    <w:p w14:paraId="1FEED035">
      <w:pPr>
        <w:spacing w:after="90" w:line="390" w:lineRule="auto"/>
      </w:pPr>
      <w:r>
        <w:rPr>
          <w:color w:val="18181B"/>
        </w:rPr>
        <w:t>Stability &amp; Timeliness</w:t>
      </w:r>
    </w:p>
    <w:p w14:paraId="0D1858CC">
      <w:pPr>
        <w:spacing w:after="90" w:line="390" w:lineRule="auto"/>
      </w:pPr>
      <w:r>
        <w:rPr>
          <w:color w:val="18181B"/>
        </w:rPr>
        <w:t>From raw water treatment to the delivery of safe, healthy water, Hangzhou Cuiyuan Import &amp; Export Co., Ltd. provides comprehensive, high-efficiency systems designed to meet the evolving challenges of global water safety.</w:t>
      </w:r>
    </w:p>
    <w:sectPr>
      <w:pgSz w:w="11906" w:h="16838"/>
      <w:pgMar w:top="1560" w:right="1560" w:bottom="1560" w:left="156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documentProtection w:enforcement="0"/>
  <w:compat>
    <w:useFELayout/>
    <w:compatSetting w:name="compatibilityMode" w:uri="http://schemas.microsoft.com/office/word" w:val="15"/>
  </w:compat>
  <w:rsids>
    <w:rsidRoot w:val="00000000"/>
    <w:rsid w:val="762009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Calibri" w:cs="Calibri"/>
      <w:sz w:val="24"/>
      <w:szCs w:val="24"/>
    </w:rPr>
  </w:style>
  <w:style w:type="paragraph" w:styleId="2">
    <w:name w:val="heading 1"/>
    <w:next w:val="1"/>
    <w:qFormat/>
    <w:uiPriority w:val="0"/>
    <w:pPr>
      <w:spacing w:after="90" w:line="390" w:lineRule="auto"/>
    </w:pPr>
    <w:rPr>
      <w:rFonts w:ascii="Calibri" w:hAnsi="Calibri" w:eastAsia="Calibri" w:cs="Calibri"/>
      <w:color w:val="2E74B5"/>
      <w:sz w:val="32"/>
      <w:szCs w:val="32"/>
    </w:rPr>
  </w:style>
  <w:style w:type="paragraph" w:styleId="3">
    <w:name w:val="heading 2"/>
    <w:next w:val="1"/>
    <w:qFormat/>
    <w:uiPriority w:val="0"/>
    <w:pPr>
      <w:spacing w:after="90" w:line="390" w:lineRule="auto"/>
    </w:pPr>
    <w:rPr>
      <w:rFonts w:ascii="Calibri" w:hAnsi="Calibri" w:eastAsia="Calibri" w:cs="Calibri"/>
      <w:color w:val="2E74B5"/>
      <w:sz w:val="26"/>
      <w:szCs w:val="26"/>
    </w:rPr>
  </w:style>
  <w:style w:type="paragraph" w:styleId="4">
    <w:name w:val="heading 3"/>
    <w:next w:val="1"/>
    <w:qFormat/>
    <w:uiPriority w:val="0"/>
    <w:pPr>
      <w:spacing w:after="90" w:line="390" w:lineRule="auto"/>
    </w:pPr>
    <w:rPr>
      <w:rFonts w:ascii="Calibri" w:hAnsi="Calibri" w:eastAsia="Calibri" w:cs="Calibri"/>
      <w:color w:val="1F4D78"/>
      <w:sz w:val="24"/>
      <w:szCs w:val="24"/>
    </w:rPr>
  </w:style>
  <w:style w:type="paragraph" w:styleId="5">
    <w:name w:val="heading 4"/>
    <w:next w:val="1"/>
    <w:qFormat/>
    <w:uiPriority w:val="0"/>
    <w:pPr>
      <w:spacing w:after="90" w:line="390" w:lineRule="auto"/>
    </w:pPr>
    <w:rPr>
      <w:rFonts w:ascii="Calibri" w:hAnsi="Calibri" w:eastAsia="Calibri" w:cs="Calibri"/>
      <w:i/>
      <w:iCs/>
      <w:color w:val="2E74B5"/>
      <w:sz w:val="24"/>
      <w:szCs w:val="24"/>
    </w:rPr>
  </w:style>
  <w:style w:type="paragraph" w:styleId="6">
    <w:name w:val="heading 5"/>
    <w:next w:val="1"/>
    <w:qFormat/>
    <w:uiPriority w:val="0"/>
    <w:pPr>
      <w:spacing w:after="90" w:line="390" w:lineRule="auto"/>
    </w:pPr>
    <w:rPr>
      <w:rFonts w:ascii="Calibri" w:hAnsi="Calibri" w:eastAsia="Calibri" w:cs="Calibri"/>
      <w:color w:val="2E74B5"/>
      <w:sz w:val="24"/>
      <w:szCs w:val="24"/>
    </w:rPr>
  </w:style>
  <w:style w:type="paragraph" w:styleId="7">
    <w:name w:val="heading 6"/>
    <w:next w:val="1"/>
    <w:qFormat/>
    <w:uiPriority w:val="0"/>
    <w:pPr>
      <w:spacing w:after="90" w:line="390" w:lineRule="auto"/>
    </w:pPr>
    <w:rPr>
      <w:rFonts w:ascii="Calibri" w:hAnsi="Calibri" w:eastAsia="Calibri" w:cs="Calibri"/>
      <w:color w:val="1F4D78"/>
      <w:sz w:val="24"/>
      <w:szCs w:val="24"/>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8">
    <w:name w:val="endnote text"/>
    <w:link w:val="18"/>
    <w:semiHidden/>
    <w:unhideWhenUsed/>
    <w:qFormat/>
    <w:uiPriority w:val="99"/>
    <w:pPr>
      <w:spacing w:after="0" w:line="240" w:lineRule="auto"/>
    </w:pPr>
    <w:rPr>
      <w:rFonts w:ascii="Calibri" w:hAnsi="Calibri" w:eastAsia="Calibri" w:cs="Calibri"/>
      <w:sz w:val="20"/>
      <w:szCs w:val="20"/>
    </w:rPr>
  </w:style>
  <w:style w:type="paragraph" w:styleId="9">
    <w:name w:val="footnote text"/>
    <w:link w:val="17"/>
    <w:semiHidden/>
    <w:unhideWhenUsed/>
    <w:qFormat/>
    <w:uiPriority w:val="99"/>
    <w:pPr>
      <w:spacing w:after="0" w:line="240" w:lineRule="auto"/>
    </w:pPr>
    <w:rPr>
      <w:rFonts w:ascii="Calibri" w:hAnsi="Calibri" w:eastAsia="Calibri" w:cs="Calibri"/>
      <w:sz w:val="20"/>
      <w:szCs w:val="20"/>
    </w:rPr>
  </w:style>
  <w:style w:type="paragraph" w:styleId="10">
    <w:name w:val="Title"/>
    <w:qFormat/>
    <w:uiPriority w:val="0"/>
    <w:pPr>
      <w:spacing w:after="90" w:line="390" w:lineRule="auto"/>
    </w:pPr>
    <w:rPr>
      <w:rFonts w:ascii="Calibri" w:hAnsi="Calibri" w:eastAsia="Calibri" w:cs="Calibri"/>
      <w:sz w:val="56"/>
      <w:szCs w:val="56"/>
    </w:rPr>
  </w:style>
  <w:style w:type="character" w:styleId="13">
    <w:name w:val="endnote reference"/>
    <w:semiHidden/>
    <w:unhideWhenUsed/>
    <w:uiPriority w:val="99"/>
    <w:rPr>
      <w:vertAlign w:val="superscript"/>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pPr>
      <w:spacing w:after="90" w:line="390" w:lineRule="auto"/>
    </w:pPr>
    <w:rPr>
      <w:rFonts w:ascii="Calibri" w:hAnsi="Calibri" w:eastAsia="Calibri" w:cs="Calibri"/>
      <w:sz w:val="24"/>
      <w:szCs w:val="24"/>
    </w:rPr>
  </w:style>
  <w:style w:type="character" w:customStyle="1" w:styleId="17">
    <w:name w:val="Footnote Text Char"/>
    <w:link w:val="9"/>
    <w:semiHidden/>
    <w:unhideWhenUsed/>
    <w:uiPriority w:val="99"/>
    <w:rPr>
      <w:sz w:val="20"/>
      <w:szCs w:val="20"/>
    </w:rPr>
  </w:style>
  <w:style w:type="character" w:customStyle="1" w:styleId="18">
    <w:name w:val="Endnote Text Char"/>
    <w:link w:val="8"/>
    <w:semiHidden/>
    <w:unhideWhenUsed/>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235</Words>
  <Characters>1420</Characters>
  <TotalTime>0</TotalTime>
  <ScaleCrop>false</ScaleCrop>
  <LinksUpToDate>false</LinksUpToDate>
  <CharactersWithSpaces>1645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2026-07-01T06:14:00Z</dcterms:created>
  <dc:creator>Un-named</dc:creator>
  <cp:lastModifiedBy>WPS_1688951489</cp:lastModifiedBy>
  <dcterms:modified xsi:type="dcterms:W3CDTF">2026-07-10T04:09:17Z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eyJoZGlkIjoiNzNlYTYyNDhhNzMxNDkzOTJkZTU3ZjliNjhjMjZkMGEiLCJ1c2VySWQiOiIxNTEyMzE5Nzc3In0=</vt:lpwstr>
  </property>
  <property fmtid="{D5CDD505-2E9C-101B-9397-08002B2CF9AE}" pid="3" name="KSOProductBuildVer">
    <vt:lpwstr>2052-12.1.0.26895</vt:lpwstr>
  </property>
  <property fmtid="{D5CDD505-2E9C-101B-9397-08002B2CF9AE}" pid="4" name="ICV">
    <vt:lpwstr>D453F1CC23FB4D958641AFBCB01C291E_12</vt:lpwstr>
  </property>
</Properties>
</file>